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0D1EC92C"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CF4667">
        <w:rPr>
          <w:rStyle w:val="Strong"/>
          <w:rFonts w:asciiTheme="minorHAnsi" w:hAnsiTheme="minorHAnsi" w:cstheme="minorHAnsi"/>
          <w:lang w:val="en-GB"/>
        </w:rPr>
        <w:t>51-G001-24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1CA17690" w14:textId="3368D2C2" w:rsidR="00251D52" w:rsidRPr="00492684" w:rsidRDefault="00251D52" w:rsidP="00C44890">
      <w:pPr>
        <w:rPr>
          <w:lang w:val="en-GB"/>
        </w:rPr>
      </w:pPr>
      <w:proofErr w:type="spellStart"/>
      <w:r>
        <w:rPr>
          <w:lang w:val="en-GB"/>
        </w:rPr>
        <w:t>Te</w:t>
      </w:r>
      <w:proofErr w:type="spellEnd"/>
      <w:r>
        <w:rPr>
          <w:lang w:val="en-GB"/>
        </w:rPr>
        <w:t xml:space="preserve"> </w:t>
      </w:r>
      <w:proofErr w:type="spellStart"/>
      <w:r>
        <w:rPr>
          <w:lang w:val="en-GB"/>
        </w:rPr>
        <w:t>Atinimarawa</w:t>
      </w:r>
      <w:proofErr w:type="spellEnd"/>
      <w:r>
        <w:rPr>
          <w:lang w:val="en-GB"/>
        </w:rPr>
        <w:t xml:space="preserve"> Company Ltd is a quarry company providing raw construction materials (sand and gravel) to the general public. The company requires several machineries to operate and produce the required materials. It is in need to procure several machineries, but for the time being a loader is in urgent needs.</w:t>
      </w:r>
    </w:p>
    <w:bookmarkEnd w:id="4"/>
    <w:p w14:paraId="625DFCD7" w14:textId="43F96A5E" w:rsidR="00C44890" w:rsidRPr="00492684" w:rsidRDefault="00C44890" w:rsidP="00C44890">
      <w:pPr>
        <w:pStyle w:val="Heading2"/>
      </w:pPr>
      <w:r w:rsidRPr="00492684">
        <w:t>Description of the Goods</w:t>
      </w:r>
      <w:bookmarkEnd w:id="1"/>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44F7141A" w:rsidR="002A4740" w:rsidRPr="00251D52" w:rsidRDefault="00251D52"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Front loader with a bucket that has a capacity of 1-1.5 m</w:t>
            </w:r>
            <w:r w:rsidRPr="00251D52">
              <w:rPr>
                <w:vertAlign w:val="superscript"/>
                <w:lang w:val="en-GB"/>
              </w:rPr>
              <w:t>3</w:t>
            </w:r>
            <w:r>
              <w:rPr>
                <w:lang w:val="en-GB"/>
              </w:rPr>
              <w:t xml:space="preserve">. </w:t>
            </w:r>
            <w:r w:rsidR="00FF49AB">
              <w:rPr>
                <w:lang w:val="en-GB"/>
              </w:rPr>
              <w:t>B</w:t>
            </w:r>
            <w:r>
              <w:rPr>
                <w:lang w:val="en-GB"/>
              </w:rPr>
              <w:t>rand</w:t>
            </w:r>
            <w:r w:rsidR="00FF49AB">
              <w:rPr>
                <w:lang w:val="en-GB"/>
              </w:rPr>
              <w:t>:</w:t>
            </w:r>
            <w:r>
              <w:rPr>
                <w:lang w:val="en-GB"/>
              </w:rPr>
              <w:t xml:space="preserve">  </w:t>
            </w:r>
            <w:r w:rsidR="00FF49AB">
              <w:rPr>
                <w:lang w:val="en-GB"/>
              </w:rPr>
              <w:t>KOMATSU</w:t>
            </w:r>
          </w:p>
        </w:tc>
        <w:tc>
          <w:tcPr>
            <w:tcW w:w="1134" w:type="dxa"/>
          </w:tcPr>
          <w:p w14:paraId="352597C6" w14:textId="7BBF6D4F" w:rsidR="002A4740" w:rsidRPr="00492684" w:rsidRDefault="00251D52"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E3C67F5" w14:textId="4EA3DAD6" w:rsidR="002A4740" w:rsidRPr="00492684" w:rsidRDefault="00251D52"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 months</w:t>
            </w:r>
          </w:p>
        </w:tc>
        <w:tc>
          <w:tcPr>
            <w:tcW w:w="1417" w:type="dxa"/>
          </w:tcPr>
          <w:p w14:paraId="13B5A4AE" w14:textId="6ACCA1DC" w:rsidR="002A4740" w:rsidRPr="00492684" w:rsidRDefault="00251D52"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w:t>
            </w:r>
            <w:proofErr w:type="gramStart"/>
            <w:r>
              <w:rPr>
                <w:lang w:val="en-GB"/>
              </w:rPr>
              <w:t>70,000.00</w:t>
            </w:r>
            <w:r w:rsidR="005D7FF0">
              <w:rPr>
                <w:lang w:val="en-GB"/>
              </w:rPr>
              <w:t xml:space="preserve">  to</w:t>
            </w:r>
            <w:proofErr w:type="gramEnd"/>
            <w:r w:rsidR="005D7FF0">
              <w:rPr>
                <w:lang w:val="en-GB"/>
              </w:rPr>
              <w:t xml:space="preserve"> $80,000.00</w:t>
            </w: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Default="00C44890" w:rsidP="00C44890">
      <w:pPr>
        <w:rPr>
          <w:lang w:val="en-GB"/>
        </w:rPr>
      </w:pPr>
    </w:p>
    <w:p w14:paraId="5329BBC0" w14:textId="77777777" w:rsidR="00BB15AF" w:rsidRDefault="00BB15AF" w:rsidP="00C44890">
      <w:pPr>
        <w:rPr>
          <w:lang w:val="en-GB"/>
        </w:rPr>
      </w:pPr>
    </w:p>
    <w:p w14:paraId="45C912E0" w14:textId="77777777" w:rsidR="00BB15AF" w:rsidRPr="00492684" w:rsidRDefault="00BB15AF" w:rsidP="00C44890">
      <w:pPr>
        <w:rPr>
          <w:lang w:val="en-GB"/>
        </w:rPr>
      </w:pPr>
    </w:p>
    <w:sectPr w:rsidR="00BB15AF" w:rsidRPr="00492684" w:rsidSect="00DD285A">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03C51" w14:textId="77777777" w:rsidR="00DD285A" w:rsidRDefault="00DD285A">
      <w:r>
        <w:separator/>
      </w:r>
    </w:p>
  </w:endnote>
  <w:endnote w:type="continuationSeparator" w:id="0">
    <w:p w14:paraId="5C82E31B" w14:textId="77777777" w:rsidR="00DD285A" w:rsidRDefault="00DD285A">
      <w:r>
        <w:continuationSeparator/>
      </w:r>
    </w:p>
  </w:endnote>
  <w:endnote w:type="continuationNotice" w:id="1">
    <w:p w14:paraId="162EA09F" w14:textId="77777777" w:rsidR="00DD285A" w:rsidRDefault="00DD2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00C8CCE" w:rsidR="00133D55" w:rsidRDefault="00133D55" w:rsidP="004878F3">
    <w:pPr>
      <w:pStyle w:val="Footer"/>
    </w:pPr>
    <w:r>
      <w:fldChar w:fldCharType="begin"/>
    </w:r>
    <w:r>
      <w:instrText xml:space="preserve"> DATE \@ "yyyy-MM-dd" </w:instrText>
    </w:r>
    <w:r>
      <w:fldChar w:fldCharType="separate"/>
    </w:r>
    <w:r w:rsidR="00F52C16">
      <w:rPr>
        <w:noProof/>
      </w:rPr>
      <w:t>2024-03-15</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F9B5A" w14:textId="77777777" w:rsidR="00DD285A" w:rsidRDefault="00DD285A">
      <w:r>
        <w:separator/>
      </w:r>
    </w:p>
  </w:footnote>
  <w:footnote w:type="continuationSeparator" w:id="0">
    <w:p w14:paraId="7ACFE2CF" w14:textId="77777777" w:rsidR="00DD285A" w:rsidRDefault="00DD285A">
      <w:r>
        <w:continuationSeparator/>
      </w:r>
    </w:p>
  </w:footnote>
  <w:footnote w:type="continuationNotice" w:id="1">
    <w:p w14:paraId="05E7FB3E" w14:textId="77777777" w:rsidR="00DD285A" w:rsidRDefault="00DD28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016FE3D"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70627532">
    <w:abstractNumId w:val="1"/>
  </w:num>
  <w:num w:numId="2" w16cid:durableId="619191571">
    <w:abstractNumId w:val="13"/>
  </w:num>
  <w:num w:numId="3" w16cid:durableId="1567184651">
    <w:abstractNumId w:val="14"/>
  </w:num>
  <w:num w:numId="4" w16cid:durableId="100539054">
    <w:abstractNumId w:val="5"/>
  </w:num>
  <w:num w:numId="5" w16cid:durableId="17393739">
    <w:abstractNumId w:val="4"/>
  </w:num>
  <w:num w:numId="6" w16cid:durableId="160895304">
    <w:abstractNumId w:val="9"/>
  </w:num>
  <w:num w:numId="7" w16cid:durableId="856431639">
    <w:abstractNumId w:val="6"/>
  </w:num>
  <w:num w:numId="8" w16cid:durableId="1326129843">
    <w:abstractNumId w:val="11"/>
  </w:num>
  <w:num w:numId="9" w16cid:durableId="1757239439">
    <w:abstractNumId w:val="0"/>
  </w:num>
  <w:num w:numId="10" w16cid:durableId="334647428">
    <w:abstractNumId w:val="10"/>
  </w:num>
  <w:num w:numId="11" w16cid:durableId="1350523544">
    <w:abstractNumId w:val="2"/>
  </w:num>
  <w:num w:numId="12" w16cid:durableId="372196109">
    <w:abstractNumId w:val="8"/>
  </w:num>
  <w:num w:numId="13" w16cid:durableId="1947927998">
    <w:abstractNumId w:val="12"/>
  </w:num>
  <w:num w:numId="14" w16cid:durableId="253710087">
    <w:abstractNumId w:val="3"/>
  </w:num>
  <w:num w:numId="15" w16cid:durableId="67137717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3F5A"/>
    <w:rsid w:val="002451E0"/>
    <w:rsid w:val="00245D37"/>
    <w:rsid w:val="0024616C"/>
    <w:rsid w:val="00246E89"/>
    <w:rsid w:val="00247794"/>
    <w:rsid w:val="00247F37"/>
    <w:rsid w:val="00250827"/>
    <w:rsid w:val="00251C8A"/>
    <w:rsid w:val="00251D52"/>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D75A9"/>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142A"/>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6A82"/>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D7FF0"/>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7C3"/>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9F7EBC"/>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5AF"/>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5E2"/>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667"/>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285A"/>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A4D"/>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31A9"/>
    <w:rsid w:val="00F440AB"/>
    <w:rsid w:val="00F44977"/>
    <w:rsid w:val="00F44BED"/>
    <w:rsid w:val="00F45983"/>
    <w:rsid w:val="00F46D13"/>
    <w:rsid w:val="00F4717D"/>
    <w:rsid w:val="00F47D48"/>
    <w:rsid w:val="00F507F6"/>
    <w:rsid w:val="00F52A5D"/>
    <w:rsid w:val="00F52BA2"/>
    <w:rsid w:val="00F52C16"/>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49AB"/>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7</TotalTime>
  <Pages>2</Pages>
  <Words>99</Words>
  <Characters>565</Characters>
  <Application>Microsoft Office Word</Application>
  <DocSecurity>0</DocSecurity>
  <Lines>4</Lines>
  <Paragraphs>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2013-10-18T08:32:00Z</cp:lastPrinted>
  <dcterms:created xsi:type="dcterms:W3CDTF">2024-03-03T23:57:00Z</dcterms:created>
  <dcterms:modified xsi:type="dcterms:W3CDTF">2024-03-15T03:37:00Z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